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524868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524868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321092F7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524868" w:rsidRPr="001D5166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Polycarbonate type Membrane Filter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22AD4A2C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524868">
              <w:t xml:space="preserve">22 April 2021    </w:t>
            </w:r>
          </w:p>
        </w:tc>
      </w:tr>
    </w:tbl>
    <w:p w14:paraId="29206481" w14:textId="77777777" w:rsidR="00524868" w:rsidRDefault="00524868" w:rsidP="00524868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524868" w14:paraId="0BAFF36C" w14:textId="77777777" w:rsidTr="00AB0DC6">
        <w:tc>
          <w:tcPr>
            <w:tcW w:w="8926" w:type="dxa"/>
            <w:shd w:val="clear" w:color="auto" w:fill="DBDBDB" w:themeFill="accent3" w:themeFillTint="66"/>
          </w:tcPr>
          <w:p w14:paraId="5ABC7A62" w14:textId="77777777" w:rsidR="00524868" w:rsidRDefault="00524868" w:rsidP="00AB0DC6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781A2656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Product name:</w:t>
      </w:r>
      <w:r>
        <w:t xml:space="preserve"> </w:t>
      </w:r>
      <w:r w:rsidRPr="001D5166">
        <w:t>Polycarbonate type Membrane Filter</w:t>
      </w:r>
    </w:p>
    <w:p w14:paraId="1E3DA29C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>Recommended Use:</w:t>
      </w:r>
      <w:r w:rsidRPr="002B716F">
        <w:t xml:space="preserve"> Microscope observation of captured substances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524868" w14:paraId="73E102E6" w14:textId="77777777" w:rsidTr="00AB0DC6">
        <w:tc>
          <w:tcPr>
            <w:tcW w:w="8930" w:type="dxa"/>
            <w:shd w:val="clear" w:color="auto" w:fill="FFE599" w:themeFill="accent4" w:themeFillTint="66"/>
          </w:tcPr>
          <w:p w14:paraId="3D940DC5" w14:textId="77777777" w:rsidR="00524868" w:rsidRDefault="00524868" w:rsidP="00AB0DC6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1A392492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r>
        <w:t>GHS Classification</w:t>
      </w:r>
    </w:p>
    <w:p w14:paraId="1D3CC7FD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Physical </w:t>
      </w:r>
      <w:proofErr w:type="gramStart"/>
      <w:r>
        <w:t>hazard :</w:t>
      </w:r>
      <w:proofErr w:type="gramEnd"/>
      <w:r>
        <w:t xml:space="preserve"> Not applicable</w:t>
      </w:r>
      <w:r>
        <w:rPr>
          <w:rtl/>
        </w:rPr>
        <w:t>.</w:t>
      </w:r>
    </w:p>
    <w:p w14:paraId="3FD0EB4F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Human health </w:t>
      </w:r>
      <w:proofErr w:type="gramStart"/>
      <w:r>
        <w:t>hazard :</w:t>
      </w:r>
      <w:proofErr w:type="gramEnd"/>
      <w:r>
        <w:t xml:space="preserve"> Not classified</w:t>
      </w:r>
      <w:r>
        <w:rPr>
          <w:rtl/>
        </w:rPr>
        <w:t>.</w:t>
      </w:r>
    </w:p>
    <w:p w14:paraId="4CE00A98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Environmental </w:t>
      </w:r>
      <w:proofErr w:type="gramStart"/>
      <w:r>
        <w:t>hazard :</w:t>
      </w:r>
      <w:proofErr w:type="gramEnd"/>
      <w:r>
        <w:t xml:space="preserve"> Not classified</w:t>
      </w:r>
      <w:r>
        <w:rPr>
          <w:rtl/>
        </w:rPr>
        <w:t>.</w:t>
      </w:r>
    </w:p>
    <w:p w14:paraId="4A033B57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t xml:space="preserve">Label </w:t>
      </w:r>
      <w:proofErr w:type="gramStart"/>
      <w:r>
        <w:t>element :</w:t>
      </w:r>
      <w:proofErr w:type="gramEnd"/>
      <w:r>
        <w:t xml:space="preserve"> None.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524868" w14:paraId="4FC2ABEA" w14:textId="77777777" w:rsidTr="00AB0DC6">
        <w:tc>
          <w:tcPr>
            <w:tcW w:w="8832" w:type="dxa"/>
            <w:shd w:val="clear" w:color="auto" w:fill="BDD6EE" w:themeFill="accent1" w:themeFillTint="66"/>
          </w:tcPr>
          <w:p w14:paraId="79085570" w14:textId="77777777" w:rsidR="00524868" w:rsidRDefault="00524868" w:rsidP="00AB0DC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14:paraId="7A49FE28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proofErr w:type="gramStart"/>
      <w:r>
        <w:t>Inhalation :</w:t>
      </w:r>
      <w:proofErr w:type="gramEnd"/>
      <w:r>
        <w:t xml:space="preserve"> No data available</w:t>
      </w:r>
      <w:r>
        <w:rPr>
          <w:rtl/>
        </w:rPr>
        <w:t>.</w:t>
      </w:r>
    </w:p>
    <w:p w14:paraId="03A82FAF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Skin </w:t>
      </w:r>
      <w:proofErr w:type="gramStart"/>
      <w:r>
        <w:t>contact :</w:t>
      </w:r>
      <w:proofErr w:type="gramEnd"/>
      <w:r>
        <w:t xml:space="preserve"> No data available</w:t>
      </w:r>
      <w:r>
        <w:rPr>
          <w:rtl/>
        </w:rPr>
        <w:t>.</w:t>
      </w:r>
    </w:p>
    <w:p w14:paraId="6639F675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Eye </w:t>
      </w:r>
      <w:proofErr w:type="gramStart"/>
      <w:r>
        <w:t>contact :</w:t>
      </w:r>
      <w:proofErr w:type="gramEnd"/>
      <w:r>
        <w:t xml:space="preserve"> Immediately wash thoroughly with clean running water</w:t>
      </w:r>
      <w:r>
        <w:rPr>
          <w:rtl/>
        </w:rPr>
        <w:t xml:space="preserve">. </w:t>
      </w:r>
      <w:r>
        <w:t xml:space="preserve"> In case of abnormality, consult with a physician</w:t>
      </w:r>
      <w:r>
        <w:rPr>
          <w:rtl/>
        </w:rPr>
        <w:t>.</w:t>
      </w:r>
    </w:p>
    <w:p w14:paraId="58B0D4F2" w14:textId="77777777" w:rsidR="00524868" w:rsidRDefault="00524868" w:rsidP="00524868">
      <w:pPr>
        <w:tabs>
          <w:tab w:val="left" w:pos="1665"/>
        </w:tabs>
        <w:bidi w:val="0"/>
        <w:spacing w:line="276" w:lineRule="auto"/>
        <w:ind w:left="1440" w:hanging="702"/>
        <w:jc w:val="left"/>
      </w:pPr>
      <w:proofErr w:type="gramStart"/>
      <w:r>
        <w:t>Ingestion :</w:t>
      </w:r>
      <w:proofErr w:type="gramEnd"/>
      <w:r>
        <w:t xml:space="preserve"> Exhale as much as possible. In case of abnormality, consult with a physician.</w:t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524868" w14:paraId="25E849E7" w14:textId="77777777" w:rsidTr="00AB0DC6">
        <w:tc>
          <w:tcPr>
            <w:tcW w:w="8832" w:type="dxa"/>
            <w:shd w:val="clear" w:color="auto" w:fill="F7CAAC" w:themeFill="accent2" w:themeFillTint="66"/>
          </w:tcPr>
          <w:p w14:paraId="12E63E14" w14:textId="77777777" w:rsidR="00524868" w:rsidRDefault="00524868" w:rsidP="00AB0DC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lastRenderedPageBreak/>
              <w:t>Fire-fighting Measures</w:t>
            </w:r>
          </w:p>
        </w:tc>
      </w:tr>
    </w:tbl>
    <w:p w14:paraId="5B67E514" w14:textId="77777777" w:rsidR="00524868" w:rsidRDefault="00524868" w:rsidP="00524868">
      <w:pPr>
        <w:tabs>
          <w:tab w:val="left" w:pos="1665"/>
        </w:tabs>
        <w:bidi w:val="0"/>
        <w:ind w:left="1440" w:hanging="702"/>
      </w:pPr>
      <w:r>
        <w:t xml:space="preserve">Appropriate extinguishing </w:t>
      </w:r>
      <w:proofErr w:type="gramStart"/>
      <w:r>
        <w:t>media :</w:t>
      </w:r>
      <w:proofErr w:type="gramEnd"/>
      <w:r>
        <w:t xml:space="preserve"> Plenty of water (spray), dry chemicals, foam chemicals</w:t>
      </w:r>
      <w:r>
        <w:rPr>
          <w:rtl/>
        </w:rPr>
        <w:t xml:space="preserve">, </w:t>
      </w:r>
      <w:r>
        <w:t xml:space="preserve"> carbon dioxide, and halogen media</w:t>
      </w:r>
      <w:r>
        <w:rPr>
          <w:rtl/>
        </w:rPr>
        <w:t>.</w:t>
      </w:r>
    </w:p>
    <w:p w14:paraId="3BCC1904" w14:textId="77777777" w:rsidR="00524868" w:rsidRDefault="00524868" w:rsidP="00524868">
      <w:pPr>
        <w:tabs>
          <w:tab w:val="left" w:pos="1665"/>
        </w:tabs>
        <w:bidi w:val="0"/>
        <w:ind w:left="1440" w:hanging="702"/>
      </w:pPr>
      <w:r>
        <w:t xml:space="preserve">Unacceptable extinguishing </w:t>
      </w:r>
      <w:proofErr w:type="gramStart"/>
      <w:r>
        <w:t>media :</w:t>
      </w:r>
      <w:proofErr w:type="gramEnd"/>
      <w:r>
        <w:t xml:space="preserve"> No data available</w:t>
      </w:r>
      <w:r>
        <w:rPr>
          <w:rtl/>
        </w:rPr>
        <w:t>.</w:t>
      </w:r>
    </w:p>
    <w:p w14:paraId="1FE885BF" w14:textId="77777777" w:rsidR="00524868" w:rsidRPr="002B3D21" w:rsidRDefault="00524868" w:rsidP="00524868">
      <w:pPr>
        <w:tabs>
          <w:tab w:val="left" w:pos="1665"/>
        </w:tabs>
        <w:bidi w:val="0"/>
        <w:ind w:left="1440" w:hanging="702"/>
        <w:jc w:val="left"/>
      </w:pPr>
      <w:r>
        <w:t xml:space="preserve"> Extinguishing </w:t>
      </w:r>
      <w:proofErr w:type="gramStart"/>
      <w:r>
        <w:t>procedure :</w:t>
      </w:r>
      <w:proofErr w:type="gramEnd"/>
      <w:r>
        <w:t xml:space="preserve"> Take the same procedure as a general fire.</w:t>
      </w:r>
    </w:p>
    <w:p w14:paraId="66835C15" w14:textId="0E7E94D5" w:rsidR="00C53D46" w:rsidRPr="002B3D21" w:rsidRDefault="00C53D46" w:rsidP="00524868">
      <w:pPr>
        <w:ind w:firstLine="0"/>
        <w:rPr>
          <w:rFonts w:hint="cs"/>
          <w:lang w:bidi="fa-IR"/>
        </w:rPr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24868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2021-09-19T06:16:00Z</dcterms:modified>
</cp:coreProperties>
</file>